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29" w:rsidRDefault="00093E29" w:rsidP="00093E29">
      <w:pPr>
        <w:spacing w:line="360" w:lineRule="auto"/>
        <w:outlineLvl w:val="2"/>
        <w:rPr>
          <w:rFonts w:ascii="宋体" w:hAnsi="宋体"/>
          <w:b/>
          <w:sz w:val="24"/>
        </w:rPr>
      </w:pPr>
      <w:r>
        <w:rPr>
          <w:rFonts w:ascii="宋体" w:hAnsi="宋体" w:hint="eastAsia"/>
          <w:b/>
          <w:sz w:val="24"/>
        </w:rPr>
        <w:t>10.2.2地下管线及其他地上地下设施保护加固措施等</w:t>
      </w:r>
    </w:p>
    <w:p w:rsidR="00093E29" w:rsidRDefault="00093E29" w:rsidP="00093E29">
      <w:pPr>
        <w:spacing w:line="360" w:lineRule="auto"/>
        <w:ind w:firstLine="420"/>
        <w:rPr>
          <w:rFonts w:ascii="宋体" w:hAnsi="宋体" w:hint="eastAsia"/>
          <w:sz w:val="24"/>
        </w:rPr>
      </w:pPr>
      <w:r>
        <w:rPr>
          <w:rFonts w:ascii="宋体" w:hAnsi="宋体" w:hint="eastAsia"/>
          <w:sz w:val="24"/>
        </w:rPr>
        <w:t>管线保护的控制程序见下图。</w:t>
      </w:r>
    </w:p>
    <w:p w:rsidR="00093E29" w:rsidRDefault="00093E29" w:rsidP="00093E29">
      <w:pPr>
        <w:spacing w:line="360" w:lineRule="auto"/>
        <w:ind w:firstLine="420"/>
        <w:jc w:val="center"/>
        <w:rPr>
          <w:rFonts w:ascii="宋体" w:hAnsi="宋体" w:hint="eastAsia"/>
          <w:b/>
          <w:sz w:val="24"/>
        </w:rPr>
      </w:pPr>
      <w:bookmarkStart w:id="0" w:name="_Toc108276993"/>
      <w:bookmarkStart w:id="1" w:name="_Toc108339797"/>
      <w:r>
        <w:rPr>
          <w:rFonts w:ascii="宋体" w:hAnsi="宋体" w:hint="eastAsia"/>
          <w:b/>
          <w:sz w:val="24"/>
        </w:rPr>
        <w:t xml:space="preserve"> 管线保护的控制程序图</w:t>
      </w:r>
    </w:p>
    <w:p w:rsidR="00093E29" w:rsidRDefault="00093E29" w:rsidP="00093E29">
      <w:pPr>
        <w:spacing w:line="360" w:lineRule="auto"/>
        <w:ind w:firstLineChars="200" w:firstLine="480"/>
        <w:rPr>
          <w:rFonts w:ascii="宋体" w:hAnsi="宋体" w:hint="eastAsia"/>
          <w:color w:val="000000"/>
          <w:sz w:val="24"/>
        </w:rPr>
      </w:pPr>
      <w:r>
        <w:rPr>
          <w:rFonts w:ascii="宋体" w:hAnsi="宋体"/>
          <w:noProof/>
          <w:color w:val="000000"/>
          <w:sz w:val="24"/>
        </w:rPr>
        <mc:AlternateContent>
          <mc:Choice Requires="wpg">
            <w:drawing>
              <wp:anchor distT="0" distB="0" distL="114300" distR="114300" simplePos="0" relativeHeight="251659264" behindDoc="0" locked="0" layoutInCell="1" allowOverlap="1">
                <wp:simplePos x="0" y="0"/>
                <wp:positionH relativeFrom="column">
                  <wp:posOffset>69215</wp:posOffset>
                </wp:positionH>
                <wp:positionV relativeFrom="paragraph">
                  <wp:posOffset>0</wp:posOffset>
                </wp:positionV>
                <wp:extent cx="5271770" cy="3566160"/>
                <wp:effectExtent l="12065" t="5715" r="12065" b="9525"/>
                <wp:wrapNone/>
                <wp:docPr id="2" name="组合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1770" cy="3566160"/>
                          <a:chOff x="0" y="0"/>
                          <a:chExt cx="8302" cy="6028"/>
                        </a:xfrm>
                      </wpg:grpSpPr>
                      <wps:wsp>
                        <wps:cNvPr id="3" name="Rectangle 3333"/>
                        <wps:cNvSpPr>
                          <a:spLocks noChangeArrowheads="1"/>
                        </wps:cNvSpPr>
                        <wps:spPr bwMode="auto">
                          <a:xfrm>
                            <a:off x="2692" y="0"/>
                            <a:ext cx="2218" cy="529"/>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事前预测计算</w:t>
                              </w:r>
                            </w:p>
                          </w:txbxContent>
                        </wps:txbx>
                        <wps:bodyPr rot="0" vert="horz" wrap="square" lIns="91440" tIns="45720" rIns="91440" bIns="45720" anchor="t" anchorCtr="0" upright="1">
                          <a:noAutofit/>
                        </wps:bodyPr>
                      </wps:wsp>
                      <wps:wsp>
                        <wps:cNvPr id="4" name="Rectangle 3334"/>
                        <wps:cNvSpPr>
                          <a:spLocks noChangeArrowheads="1"/>
                        </wps:cNvSpPr>
                        <wps:spPr bwMode="auto">
                          <a:xfrm>
                            <a:off x="2893" y="1068"/>
                            <a:ext cx="1941" cy="529"/>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施工</w:t>
                              </w:r>
                            </w:p>
                          </w:txbxContent>
                        </wps:txbx>
                        <wps:bodyPr rot="0" vert="horz" wrap="square" lIns="91440" tIns="45720" rIns="91440" bIns="45720" anchor="t" anchorCtr="0" upright="1">
                          <a:noAutofit/>
                        </wps:bodyPr>
                      </wps:wsp>
                      <wps:wsp>
                        <wps:cNvPr id="5" name="Rectangle 3335"/>
                        <wps:cNvSpPr>
                          <a:spLocks noChangeArrowheads="1"/>
                        </wps:cNvSpPr>
                        <wps:spPr bwMode="auto">
                          <a:xfrm>
                            <a:off x="2893" y="1870"/>
                            <a:ext cx="1941" cy="52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量测</w:t>
                              </w:r>
                            </w:p>
                          </w:txbxContent>
                        </wps:txbx>
                        <wps:bodyPr rot="0" vert="horz" wrap="square" lIns="91440" tIns="45720" rIns="91440" bIns="45720" anchor="t" anchorCtr="0" upright="1">
                          <a:noAutofit/>
                        </wps:bodyPr>
                      </wps:wsp>
                      <wps:wsp>
                        <wps:cNvPr id="6" name="Rectangle 3336"/>
                        <wps:cNvSpPr>
                          <a:spLocks noChangeArrowheads="1"/>
                        </wps:cNvSpPr>
                        <wps:spPr bwMode="auto">
                          <a:xfrm>
                            <a:off x="2566" y="2915"/>
                            <a:ext cx="2651" cy="52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判断管线的安全性</w:t>
                              </w:r>
                            </w:p>
                          </w:txbxContent>
                        </wps:txbx>
                        <wps:bodyPr rot="0" vert="horz" wrap="square" lIns="91440" tIns="45720" rIns="91440" bIns="45720" anchor="t" anchorCtr="0" upright="1">
                          <a:noAutofit/>
                        </wps:bodyPr>
                      </wps:wsp>
                      <wps:wsp>
                        <wps:cNvPr id="7" name="Rectangle 3337"/>
                        <wps:cNvSpPr>
                          <a:spLocks noChangeArrowheads="1"/>
                        </wps:cNvSpPr>
                        <wps:spPr bwMode="auto">
                          <a:xfrm>
                            <a:off x="2742" y="4059"/>
                            <a:ext cx="2218" cy="529"/>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修改物性参数</w:t>
                              </w:r>
                            </w:p>
                          </w:txbxContent>
                        </wps:txbx>
                        <wps:bodyPr rot="0" vert="horz" wrap="square" lIns="91440" tIns="45720" rIns="91440" bIns="45720" anchor="t" anchorCtr="0" upright="1">
                          <a:noAutofit/>
                        </wps:bodyPr>
                      </wps:wsp>
                      <wps:wsp>
                        <wps:cNvPr id="8" name="Rectangle 3338"/>
                        <wps:cNvSpPr>
                          <a:spLocks noChangeArrowheads="1"/>
                        </wps:cNvSpPr>
                        <wps:spPr bwMode="auto">
                          <a:xfrm>
                            <a:off x="2485" y="4960"/>
                            <a:ext cx="2772" cy="52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修正设计预测计算</w:t>
                              </w:r>
                            </w:p>
                          </w:txbxContent>
                        </wps:txbx>
                        <wps:bodyPr rot="0" vert="horz" wrap="square" lIns="91440" tIns="45720" rIns="91440" bIns="45720" anchor="t" anchorCtr="0" upright="1">
                          <a:noAutofit/>
                        </wps:bodyPr>
                      </wps:wsp>
                      <wps:wsp>
                        <wps:cNvPr id="9" name="Rectangle 3339"/>
                        <wps:cNvSpPr>
                          <a:spLocks noChangeArrowheads="1"/>
                        </wps:cNvSpPr>
                        <wps:spPr bwMode="auto">
                          <a:xfrm>
                            <a:off x="393" y="2930"/>
                            <a:ext cx="1386" cy="52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对策</w:t>
                              </w:r>
                            </w:p>
                          </w:txbxContent>
                        </wps:txbx>
                        <wps:bodyPr rot="0" vert="horz" wrap="square" lIns="91440" tIns="45720" rIns="91440" bIns="45720" anchor="t" anchorCtr="0" upright="1">
                          <a:noAutofit/>
                        </wps:bodyPr>
                      </wps:wsp>
                      <wps:wsp>
                        <wps:cNvPr id="10" name="Rectangle 3340"/>
                        <wps:cNvSpPr>
                          <a:spLocks noChangeArrowheads="1"/>
                        </wps:cNvSpPr>
                        <wps:spPr bwMode="auto">
                          <a:xfrm>
                            <a:off x="5530" y="2757"/>
                            <a:ext cx="2772" cy="79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280" w:lineRule="exact"/>
                                <w:jc w:val="center"/>
                                <w:rPr>
                                  <w:rFonts w:hint="eastAsia"/>
                                </w:rPr>
                              </w:pPr>
                              <w:r>
                                <w:rPr>
                                  <w:rFonts w:hint="eastAsia"/>
                                </w:rPr>
                                <w:t>由实测值与管理目标准值比较来判断</w:t>
                              </w:r>
                            </w:p>
                          </w:txbxContent>
                        </wps:txbx>
                        <wps:bodyPr rot="0" vert="horz" wrap="square" lIns="91440" tIns="45720" rIns="91440" bIns="45720" anchor="t" anchorCtr="0" upright="1">
                          <a:noAutofit/>
                        </wps:bodyPr>
                      </wps:wsp>
                      <wps:wsp>
                        <wps:cNvPr id="11" name="Rectangle 3341"/>
                        <wps:cNvSpPr>
                          <a:spLocks noChangeArrowheads="1"/>
                        </wps:cNvSpPr>
                        <wps:spPr bwMode="auto">
                          <a:xfrm>
                            <a:off x="5681" y="1842"/>
                            <a:ext cx="2218" cy="529"/>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实测值（信息）</w:t>
                              </w:r>
                            </w:p>
                          </w:txbxContent>
                        </wps:txbx>
                        <wps:bodyPr rot="0" vert="horz" wrap="square" lIns="91440" tIns="45720" rIns="91440" bIns="45720" anchor="t" anchorCtr="0" upright="1">
                          <a:noAutofit/>
                        </wps:bodyPr>
                      </wps:wsp>
                      <wps:wsp>
                        <wps:cNvPr id="12" name="Rectangle 3342"/>
                        <wps:cNvSpPr>
                          <a:spLocks noChangeArrowheads="1"/>
                        </wps:cNvSpPr>
                        <wps:spPr bwMode="auto">
                          <a:xfrm>
                            <a:off x="5268" y="529"/>
                            <a:ext cx="2772" cy="528"/>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管理标准值的设定</w:t>
                              </w:r>
                            </w:p>
                          </w:txbxContent>
                        </wps:txbx>
                        <wps:bodyPr rot="0" vert="horz" wrap="square" lIns="91440" tIns="45720" rIns="91440" bIns="45720" anchor="t" anchorCtr="0" upright="1">
                          <a:noAutofit/>
                        </wps:bodyPr>
                      </wps:wsp>
                      <wps:wsp>
                        <wps:cNvPr id="13" name="Rectangle 3343"/>
                        <wps:cNvSpPr>
                          <a:spLocks noChangeArrowheads="1"/>
                        </wps:cNvSpPr>
                        <wps:spPr bwMode="auto">
                          <a:xfrm>
                            <a:off x="6039" y="5499"/>
                            <a:ext cx="1663" cy="529"/>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jc w:val="center"/>
                                <w:rPr>
                                  <w:rFonts w:hint="eastAsia"/>
                                </w:rPr>
                              </w:pPr>
                              <w:r>
                                <w:rPr>
                                  <w:rFonts w:hint="eastAsia"/>
                                </w:rPr>
                                <w:t>工程结束</w:t>
                              </w:r>
                            </w:p>
                          </w:txbxContent>
                        </wps:txbx>
                        <wps:bodyPr rot="0" vert="horz" wrap="square" lIns="91440" tIns="45720" rIns="91440" bIns="45720" anchor="t" anchorCtr="0" upright="1">
                          <a:noAutofit/>
                        </wps:bodyPr>
                      </wps:wsp>
                      <wps:wsp>
                        <wps:cNvPr id="14" name="Line 3344"/>
                        <wps:cNvCnPr>
                          <a:cxnSpLocks noChangeShapeType="1"/>
                        </wps:cNvCnPr>
                        <wps:spPr bwMode="auto">
                          <a:xfrm>
                            <a:off x="3881" y="529"/>
                            <a:ext cx="0" cy="528"/>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345"/>
                        <wps:cNvCnPr>
                          <a:cxnSpLocks noChangeShapeType="1"/>
                        </wps:cNvCnPr>
                        <wps:spPr bwMode="auto">
                          <a:xfrm>
                            <a:off x="3881" y="1601"/>
                            <a:ext cx="0" cy="264"/>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346"/>
                        <wps:cNvCnPr>
                          <a:cxnSpLocks noChangeShapeType="1"/>
                        </wps:cNvCnPr>
                        <wps:spPr bwMode="auto">
                          <a:xfrm>
                            <a:off x="3881" y="2396"/>
                            <a:ext cx="0" cy="529"/>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347"/>
                        <wps:cNvCnPr>
                          <a:cxnSpLocks noChangeShapeType="1"/>
                        </wps:cNvCnPr>
                        <wps:spPr bwMode="auto">
                          <a:xfrm>
                            <a:off x="3870" y="3444"/>
                            <a:ext cx="0" cy="637"/>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3348"/>
                        <wps:cNvCnPr>
                          <a:cxnSpLocks noChangeShapeType="1"/>
                        </wps:cNvCnPr>
                        <wps:spPr bwMode="auto">
                          <a:xfrm>
                            <a:off x="3840" y="4588"/>
                            <a:ext cx="0" cy="382"/>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3349"/>
                        <wps:cNvCnPr>
                          <a:cxnSpLocks noChangeShapeType="1"/>
                        </wps:cNvCnPr>
                        <wps:spPr bwMode="auto">
                          <a:xfrm flipH="1">
                            <a:off x="3881" y="793"/>
                            <a:ext cx="1387"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0" name="Line 3350"/>
                        <wps:cNvCnPr>
                          <a:cxnSpLocks noChangeShapeType="1"/>
                        </wps:cNvCnPr>
                        <wps:spPr bwMode="auto">
                          <a:xfrm>
                            <a:off x="5237" y="3172"/>
                            <a:ext cx="278"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1" name="Line 3351"/>
                        <wps:cNvCnPr>
                          <a:cxnSpLocks noChangeShapeType="1"/>
                        </wps:cNvCnPr>
                        <wps:spPr bwMode="auto">
                          <a:xfrm flipH="1">
                            <a:off x="1771" y="3172"/>
                            <a:ext cx="784"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352"/>
                        <wps:cNvCnPr>
                          <a:cxnSpLocks noChangeShapeType="1"/>
                        </wps:cNvCnPr>
                        <wps:spPr bwMode="auto">
                          <a:xfrm>
                            <a:off x="3836" y="5489"/>
                            <a:ext cx="0" cy="26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3" name="Line 3353"/>
                        <wps:cNvCnPr>
                          <a:cxnSpLocks noChangeShapeType="1"/>
                        </wps:cNvCnPr>
                        <wps:spPr bwMode="auto">
                          <a:xfrm>
                            <a:off x="3836" y="5769"/>
                            <a:ext cx="2218"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3354"/>
                        <wps:cNvCnPr>
                          <a:cxnSpLocks noChangeShapeType="1"/>
                        </wps:cNvCnPr>
                        <wps:spPr bwMode="auto">
                          <a:xfrm>
                            <a:off x="4834" y="2114"/>
                            <a:ext cx="832"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3355"/>
                        <wps:cNvSpPr>
                          <a:spLocks noChangeArrowheads="1"/>
                        </wps:cNvSpPr>
                        <wps:spPr bwMode="auto">
                          <a:xfrm>
                            <a:off x="1915" y="2571"/>
                            <a:ext cx="576" cy="48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rPr>
                                  <w:rFonts w:hint="eastAsia"/>
                                </w:rPr>
                              </w:pPr>
                              <w:r>
                                <w:rPr>
                                  <w:rFonts w:hint="eastAsia"/>
                                </w:rPr>
                                <w:t>否</w:t>
                              </w:r>
                            </w:p>
                          </w:txbxContent>
                        </wps:txbx>
                        <wps:bodyPr rot="0" vert="horz" wrap="square" lIns="90000" tIns="46800" rIns="90000" bIns="46800" anchor="t" anchorCtr="0" upright="1">
                          <a:noAutofit/>
                        </wps:bodyPr>
                      </wps:wsp>
                      <wps:wsp>
                        <wps:cNvPr id="26" name="Rectangle 3356"/>
                        <wps:cNvSpPr>
                          <a:spLocks noChangeArrowheads="1"/>
                        </wps:cNvSpPr>
                        <wps:spPr bwMode="auto">
                          <a:xfrm>
                            <a:off x="3124" y="3484"/>
                            <a:ext cx="576" cy="482"/>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00FFFF"/>
                                </a:solidFill>
                              </a14:hiddenFill>
                            </a:ext>
                          </a:extLst>
                        </wps:spPr>
                        <wps:txbx>
                          <w:txbxContent>
                            <w:p w:rsidR="00093E29" w:rsidRDefault="00093E29" w:rsidP="00093E29">
                              <w:pPr>
                                <w:adjustRightInd w:val="0"/>
                                <w:snapToGrid w:val="0"/>
                                <w:spacing w:line="320" w:lineRule="exact"/>
                                <w:rPr>
                                  <w:rFonts w:hint="eastAsia"/>
                                </w:rPr>
                              </w:pPr>
                              <w:r>
                                <w:rPr>
                                  <w:rFonts w:hint="eastAsia"/>
                                </w:rPr>
                                <w:t>是</w:t>
                              </w:r>
                            </w:p>
                          </w:txbxContent>
                        </wps:txbx>
                        <wps:bodyPr rot="0" vert="horz" wrap="square" lIns="91440" tIns="45720" rIns="91440" bIns="45720" anchor="t" anchorCtr="0" upright="1">
                          <a:noAutofit/>
                        </wps:bodyPr>
                      </wps:wsp>
                      <wps:wsp>
                        <wps:cNvPr id="27" name="Line 3357"/>
                        <wps:cNvCnPr>
                          <a:cxnSpLocks noChangeShapeType="1"/>
                        </wps:cNvCnPr>
                        <wps:spPr bwMode="auto">
                          <a:xfrm flipH="1">
                            <a:off x="0" y="5286"/>
                            <a:ext cx="249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8" name="Line 3358"/>
                        <wps:cNvCnPr>
                          <a:cxnSpLocks noChangeShapeType="1"/>
                        </wps:cNvCnPr>
                        <wps:spPr bwMode="auto">
                          <a:xfrm>
                            <a:off x="0" y="1322"/>
                            <a:ext cx="0" cy="3964"/>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wps:wsp>
                        <wps:cNvPr id="29" name="Line 3359"/>
                        <wps:cNvCnPr>
                          <a:cxnSpLocks noChangeShapeType="1"/>
                        </wps:cNvCnPr>
                        <wps:spPr bwMode="auto">
                          <a:xfrm>
                            <a:off x="0" y="1322"/>
                            <a:ext cx="2886"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5.45pt;margin-top:0;width:415.1pt;height:280.8pt;z-index:251659264" coordsize="8302,6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">
                <v:rect id="Rectangle 3333" o:spid="_x0000_s1027" style="position:absolute;left:2692;width:221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" filled="f" fillcolor="aqua">
                  <v:textbox>
                    <w:txbxContent>
                      <w:p w:rsidR="00093E29" w:rsidRDefault="00093E29" w:rsidP="00093E29">
                        <w:pPr>
                          <w:adjustRightInd w:val="0"/>
                          <w:snapToGrid w:val="0"/>
                          <w:spacing w:line="320" w:lineRule="exact"/>
                          <w:jc w:val="center"/>
                          <w:rPr>
                            <w:rFonts w:hint="eastAsia"/>
                          </w:rPr>
                        </w:pPr>
                        <w:r>
                          <w:rPr>
                            <w:rFonts w:hint="eastAsia"/>
                          </w:rPr>
                          <w:t>事前预测计算</w:t>
                        </w:r>
                      </w:p>
                    </w:txbxContent>
                  </v:textbox>
                </v:rect>
                <v:rect id="Rectangle 3334" o:spid="_x0000_s1028" style="position:absolute;left:2893;top:1068;width:1941;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" filled="f" fillcolor="aqua">
                  <v:textbox>
                    <w:txbxContent>
                      <w:p w:rsidR="00093E29" w:rsidRDefault="00093E29" w:rsidP="00093E29">
                        <w:pPr>
                          <w:adjustRightInd w:val="0"/>
                          <w:snapToGrid w:val="0"/>
                          <w:spacing w:line="320" w:lineRule="exact"/>
                          <w:jc w:val="center"/>
                          <w:rPr>
                            <w:rFonts w:hint="eastAsia"/>
                          </w:rPr>
                        </w:pPr>
                        <w:r>
                          <w:rPr>
                            <w:rFonts w:hint="eastAsia"/>
                          </w:rPr>
                          <w:t>施工</w:t>
                        </w:r>
                      </w:p>
                    </w:txbxContent>
                  </v:textbox>
                </v:rect>
                <v:rect id="Rectangle 3335" o:spid="_x0000_s1029" style="position:absolute;left:2893;top:1870;width:194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" filled="f" fillcolor="aqua">
                  <v:textbox>
                    <w:txbxContent>
                      <w:p w:rsidR="00093E29" w:rsidRDefault="00093E29" w:rsidP="00093E29">
                        <w:pPr>
                          <w:adjustRightInd w:val="0"/>
                          <w:snapToGrid w:val="0"/>
                          <w:spacing w:line="320" w:lineRule="exact"/>
                          <w:jc w:val="center"/>
                          <w:rPr>
                            <w:rFonts w:hint="eastAsia"/>
                          </w:rPr>
                        </w:pPr>
                        <w:r>
                          <w:rPr>
                            <w:rFonts w:hint="eastAsia"/>
                          </w:rPr>
                          <w:t>量测</w:t>
                        </w:r>
                      </w:p>
                    </w:txbxContent>
                  </v:textbox>
                </v:rect>
                <v:rect id="Rectangle 3336" o:spid="_x0000_s1030" style="position:absolute;left:2566;top:2915;width:2651;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" filled="f" fillcolor="aqua">
                  <v:textbox>
                    <w:txbxContent>
                      <w:p w:rsidR="00093E29" w:rsidRDefault="00093E29" w:rsidP="00093E29">
                        <w:pPr>
                          <w:adjustRightInd w:val="0"/>
                          <w:snapToGrid w:val="0"/>
                          <w:spacing w:line="320" w:lineRule="exact"/>
                          <w:jc w:val="center"/>
                          <w:rPr>
                            <w:rFonts w:hint="eastAsia"/>
                          </w:rPr>
                        </w:pPr>
                        <w:r>
                          <w:rPr>
                            <w:rFonts w:hint="eastAsia"/>
                          </w:rPr>
                          <w:t>判断管线的安全性</w:t>
                        </w:r>
                      </w:p>
                    </w:txbxContent>
                  </v:textbox>
                </v:rect>
                <v:rect id="Rectangle 3337" o:spid="_x0000_s1031" style="position:absolute;left:2742;top:4059;width:221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" filled="f" fillcolor="aqua">
                  <v:textbox>
                    <w:txbxContent>
                      <w:p w:rsidR="00093E29" w:rsidRDefault="00093E29" w:rsidP="00093E29">
                        <w:pPr>
                          <w:adjustRightInd w:val="0"/>
                          <w:snapToGrid w:val="0"/>
                          <w:spacing w:line="320" w:lineRule="exact"/>
                          <w:jc w:val="center"/>
                          <w:rPr>
                            <w:rFonts w:hint="eastAsia"/>
                          </w:rPr>
                        </w:pPr>
                        <w:r>
                          <w:rPr>
                            <w:rFonts w:hint="eastAsia"/>
                          </w:rPr>
                          <w:t>修改物性参数</w:t>
                        </w:r>
                      </w:p>
                    </w:txbxContent>
                  </v:textbox>
                </v:rect>
                <v:rect id="Rectangle 3338" o:spid="_x0000_s1032" style="position:absolute;left:2485;top:4960;width:277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" filled="f" fillcolor="aqua">
                  <v:textbox>
                    <w:txbxContent>
                      <w:p w:rsidR="00093E29" w:rsidRDefault="00093E29" w:rsidP="00093E29">
                        <w:pPr>
                          <w:adjustRightInd w:val="0"/>
                          <w:snapToGrid w:val="0"/>
                          <w:spacing w:line="320" w:lineRule="exact"/>
                          <w:jc w:val="center"/>
                          <w:rPr>
                            <w:rFonts w:hint="eastAsia"/>
                          </w:rPr>
                        </w:pPr>
                        <w:r>
                          <w:rPr>
                            <w:rFonts w:hint="eastAsia"/>
                          </w:rPr>
                          <w:t>修正设计预测计算</w:t>
                        </w:r>
                      </w:p>
                    </w:txbxContent>
                  </v:textbox>
                </v:rect>
                <v:rect id="Rectangle 3339" o:spid="_x0000_s1033" style="position:absolute;left:393;top:2930;width:138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" filled="f" fillcolor="aqua">
                  <v:textbox>
                    <w:txbxContent>
                      <w:p w:rsidR="00093E29" w:rsidRDefault="00093E29" w:rsidP="00093E29">
                        <w:pPr>
                          <w:adjustRightInd w:val="0"/>
                          <w:snapToGrid w:val="0"/>
                          <w:spacing w:line="320" w:lineRule="exact"/>
                          <w:jc w:val="center"/>
                          <w:rPr>
                            <w:rFonts w:hint="eastAsia"/>
                          </w:rPr>
                        </w:pPr>
                        <w:r>
                          <w:rPr>
                            <w:rFonts w:hint="eastAsia"/>
                          </w:rPr>
                          <w:t>对策</w:t>
                        </w:r>
                      </w:p>
                    </w:txbxContent>
                  </v:textbox>
                </v:rect>
                <v:rect id="Rectangle 3340" o:spid="_x0000_s1034" style="position:absolute;left:5530;top:2757;width:2772;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" filled="f" fillcolor="aqua">
                  <v:textbox>
                    <w:txbxContent>
                      <w:p w:rsidR="00093E29" w:rsidRDefault="00093E29" w:rsidP="00093E29">
                        <w:pPr>
                          <w:adjustRightInd w:val="0"/>
                          <w:snapToGrid w:val="0"/>
                          <w:spacing w:line="280" w:lineRule="exact"/>
                          <w:jc w:val="center"/>
                          <w:rPr>
                            <w:rFonts w:hint="eastAsia"/>
                          </w:rPr>
                        </w:pPr>
                        <w:r>
                          <w:rPr>
                            <w:rFonts w:hint="eastAsia"/>
                          </w:rPr>
                          <w:t>由实测值与管理目标准值比较来判断</w:t>
                        </w:r>
                      </w:p>
                    </w:txbxContent>
                  </v:textbox>
                </v:rect>
                <v:rect id="Rectangle 3341" o:spid="_x0000_s1035" style="position:absolute;left:5681;top:1842;width:2218;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" filled="f" fillcolor="aqua">
                  <v:textbox>
                    <w:txbxContent>
                      <w:p w:rsidR="00093E29" w:rsidRDefault="00093E29" w:rsidP="00093E29">
                        <w:pPr>
                          <w:adjustRightInd w:val="0"/>
                          <w:snapToGrid w:val="0"/>
                          <w:spacing w:line="320" w:lineRule="exact"/>
                          <w:jc w:val="center"/>
                          <w:rPr>
                            <w:rFonts w:hint="eastAsia"/>
                          </w:rPr>
                        </w:pPr>
                        <w:r>
                          <w:rPr>
                            <w:rFonts w:hint="eastAsia"/>
                          </w:rPr>
                          <w:t>实测值（信息）</w:t>
                        </w:r>
                      </w:p>
                    </w:txbxContent>
                  </v:textbox>
                </v:rect>
                <v:rect id="Rectangle 3342" o:spid="_x0000_s1036" style="position:absolute;left:5268;top:529;width:277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" filled="f" fillcolor="aqua">
                  <v:textbox>
                    <w:txbxContent>
                      <w:p w:rsidR="00093E29" w:rsidRDefault="00093E29" w:rsidP="00093E29">
                        <w:pPr>
                          <w:adjustRightInd w:val="0"/>
                          <w:snapToGrid w:val="0"/>
                          <w:spacing w:line="320" w:lineRule="exact"/>
                          <w:jc w:val="center"/>
                          <w:rPr>
                            <w:rFonts w:hint="eastAsia"/>
                          </w:rPr>
                        </w:pPr>
                        <w:r>
                          <w:rPr>
                            <w:rFonts w:hint="eastAsia"/>
                          </w:rPr>
                          <w:t>管理标准值的设定</w:t>
                        </w:r>
                      </w:p>
                    </w:txbxContent>
                  </v:textbox>
                </v:rect>
                <v:rect id="Rectangle 3343" o:spid="_x0000_s1037" style="position:absolute;left:6039;top:5499;width:1663;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" filled="f" fillcolor="aqua">
                  <v:textbox>
                    <w:txbxContent>
                      <w:p w:rsidR="00093E29" w:rsidRDefault="00093E29" w:rsidP="00093E29">
                        <w:pPr>
                          <w:adjustRightInd w:val="0"/>
                          <w:snapToGrid w:val="0"/>
                          <w:spacing w:line="320" w:lineRule="exact"/>
                          <w:jc w:val="center"/>
                          <w:rPr>
                            <w:rFonts w:hint="eastAsia"/>
                          </w:rPr>
                        </w:pPr>
                        <w:r>
                          <w:rPr>
                            <w:rFonts w:hint="eastAsia"/>
                          </w:rPr>
                          <w:t>工程结束</w:t>
                        </w:r>
                      </w:p>
                    </w:txbxContent>
                  </v:textbox>
                </v:rect>
                <v:line id="Line 3344" o:spid="_x0000_s1038" style="position:absolute;visibility:visible;mso-wrap-style:square" from="3881,529" to="3881,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3345" o:spid="_x0000_s1039" style="position:absolute;visibility:visible;mso-wrap-style:square" from="3881,1601" to="3881,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3346" o:spid="_x0000_s1040" style="position:absolute;visibility:visible;mso-wrap-style:square" from="3881,2396" to="388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3347" o:spid="_x0000_s1041" style="position:absolute;visibility:visible;mso-wrap-style:square" from="3870,3444" to="3870,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3348" o:spid="_x0000_s1042" style="position:absolute;visibility:visible;mso-wrap-style:square" from="3840,4588" to="3840,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3349" o:spid="_x0000_s1043" style="position:absolute;flip:x;visibility:visible;mso-wrap-style:square" from="3881,793" to="5268,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3350" o:spid="_x0000_s1044" style="position:absolute;visibility:visible;mso-wrap-style:square" from="5237,3172" to="5515,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351" o:spid="_x0000_s1045" style="position:absolute;flip:x;visibility:visible;mso-wrap-style:square" from="1771,3172" to="2555,3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3352" o:spid="_x0000_s1046" style="position:absolute;visibility:visible;mso-wrap-style:square" from="3836,5489" to="3836,5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353" o:spid="_x0000_s1047" style="position:absolute;visibility:visible;mso-wrap-style:square" from="3836,5769" to="6054,5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3354" o:spid="_x0000_s1048" style="position:absolute;visibility:visible;mso-wrap-style:square" from="4834,2114" to="5666,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rect id="Rectangle 3355" o:spid="_x0000_s1049" style="position:absolute;left:1915;top:2571;width:576;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" filled="f" fillcolor="aqua">
                  <v:textbox inset="2.5mm,1.3mm,2.5mm,1.3mm">
                    <w:txbxContent>
                      <w:p w:rsidR="00093E29" w:rsidRDefault="00093E29" w:rsidP="00093E29">
                        <w:pPr>
                          <w:adjustRightInd w:val="0"/>
                          <w:snapToGrid w:val="0"/>
                          <w:spacing w:line="320" w:lineRule="exact"/>
                          <w:rPr>
                            <w:rFonts w:hint="eastAsia"/>
                          </w:rPr>
                        </w:pPr>
                        <w:r>
                          <w:rPr>
                            <w:rFonts w:hint="eastAsia"/>
                          </w:rPr>
                          <w:t>否</w:t>
                        </w:r>
                      </w:p>
                    </w:txbxContent>
                  </v:textbox>
                </v:rect>
                <v:rect id="Rectangle 3356" o:spid="_x0000_s1050" style="position:absolute;left:3124;top:3484;width:576;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" filled="f" fillcolor="aqua">
                  <v:textbox>
                    <w:txbxContent>
                      <w:p w:rsidR="00093E29" w:rsidRDefault="00093E29" w:rsidP="00093E29">
                        <w:pPr>
                          <w:adjustRightInd w:val="0"/>
                          <w:snapToGrid w:val="0"/>
                          <w:spacing w:line="320" w:lineRule="exact"/>
                          <w:rPr>
                            <w:rFonts w:hint="eastAsia"/>
                          </w:rPr>
                        </w:pPr>
                        <w:r>
                          <w:rPr>
                            <w:rFonts w:hint="eastAsia"/>
                          </w:rPr>
                          <w:t>是</w:t>
                        </w:r>
                      </w:p>
                    </w:txbxContent>
                  </v:textbox>
                </v:rect>
                <v:line id="Line 3357" o:spid="_x0000_s1051" style="position:absolute;flip:x;visibility:visible;mso-wrap-style:square" from="0,5286" to="2495,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358" o:spid="_x0000_s1052" style="position:absolute;visibility:visible;mso-wrap-style:square" from="0,1322" to="0,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3359" o:spid="_x0000_s1053" style="position:absolute;visibility:visible;mso-wrap-style:square" from="0,1322" to="2886,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group>
            </w:pict>
          </mc:Fallback>
        </mc:AlternateContent>
      </w: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ind w:firstLineChars="200" w:firstLine="480"/>
        <w:rPr>
          <w:rFonts w:ascii="宋体" w:hAnsi="宋体" w:hint="eastAsia"/>
          <w:color w:val="000000"/>
          <w:sz w:val="24"/>
        </w:rPr>
      </w:pPr>
    </w:p>
    <w:p w:rsidR="00093E29" w:rsidRDefault="00093E29" w:rsidP="00093E29">
      <w:pPr>
        <w:spacing w:line="360" w:lineRule="auto"/>
        <w:outlineLvl w:val="3"/>
        <w:rPr>
          <w:rFonts w:ascii="宋体" w:hAnsi="宋体" w:hint="eastAsia"/>
          <w:b/>
          <w:sz w:val="24"/>
        </w:rPr>
      </w:pPr>
      <w:bookmarkStart w:id="2" w:name="_Toc350680547"/>
      <w:bookmarkStart w:id="3" w:name="_Toc350706885"/>
      <w:r>
        <w:rPr>
          <w:rFonts w:ascii="宋体" w:hAnsi="宋体" w:hint="eastAsia"/>
          <w:b/>
          <w:sz w:val="24"/>
        </w:rPr>
        <w:t>10.2.2.1管线监测方案</w:t>
      </w:r>
      <w:bookmarkEnd w:id="2"/>
      <w:bookmarkEnd w:id="3"/>
    </w:p>
    <w:p w:rsidR="00093E29" w:rsidRDefault="00093E29" w:rsidP="00093E29">
      <w:pPr>
        <w:spacing w:line="360" w:lineRule="auto"/>
        <w:ind w:firstLine="420"/>
        <w:rPr>
          <w:rFonts w:ascii="宋体" w:hAnsi="宋体" w:hint="eastAsia"/>
          <w:sz w:val="24"/>
        </w:rPr>
      </w:pPr>
      <w:r>
        <w:rPr>
          <w:rFonts w:ascii="宋体" w:hAnsi="宋体" w:hint="eastAsia"/>
          <w:sz w:val="24"/>
        </w:rPr>
        <w:t>（1）工程实施前，对受保护公用管线设置沉降观测点，定期观测管线的沉降量，及时向建设单位和有关管线管理单位提供观测点布置图与沉降观测资料。监测点分直接监测点和间接监测点。布点原则是对位于施工影响范围内的管线作为重点监测保护对象，一般情况下对直径小于</w:t>
      </w:r>
      <w:r>
        <w:rPr>
          <w:rFonts w:ascii="宋体" w:hAnsi="宋体"/>
          <w:sz w:val="24"/>
        </w:rPr>
        <w:t>300mm的刚性管线（煤气、上水）及直埋的柔性管线（电力、市话），采用包裹法布设直接监测点，即把被监测管线开挖暴露，</w:t>
      </w:r>
      <w:r>
        <w:rPr>
          <w:rFonts w:ascii="宋体" w:hAnsi="宋体" w:hint="eastAsia"/>
          <w:sz w:val="24"/>
        </w:rPr>
        <w:t>将</w:t>
      </w:r>
      <w:r>
        <w:rPr>
          <w:rFonts w:ascii="宋体" w:hAnsi="宋体"/>
          <w:sz w:val="24"/>
        </w:rPr>
        <w:t>一根测针包裹在管线上，测针垂直管顶并露出地面。对于直径大于等于300mm的刚性管线（煤气、上水）及以管块方式埋设的柔性管线（电力、市话），采用包裹法布设直接监测点将无法实施，特别是在道路上施工，大面积的开挖是不现实的。</w:t>
      </w:r>
      <w:r>
        <w:rPr>
          <w:rFonts w:ascii="宋体" w:hAnsi="宋体" w:hint="eastAsia"/>
          <w:sz w:val="24"/>
        </w:rPr>
        <w:t>拟</w:t>
      </w:r>
      <w:r>
        <w:rPr>
          <w:rFonts w:ascii="宋体" w:hAnsi="宋体"/>
          <w:sz w:val="24"/>
        </w:rPr>
        <w:t>以最小的开挖面积，挖至被监测管线的顶部，然后</w:t>
      </w:r>
      <w:r>
        <w:rPr>
          <w:rFonts w:ascii="宋体" w:hAnsi="宋体" w:hint="eastAsia"/>
          <w:sz w:val="24"/>
        </w:rPr>
        <w:t>埋设</w:t>
      </w:r>
      <w:r>
        <w:rPr>
          <w:rFonts w:ascii="宋体" w:hAnsi="宋体"/>
          <w:sz w:val="24"/>
        </w:rPr>
        <w:t>φ70的PVC护管，测量时把测针通过护管直接置于被监测管线顶部即可</w:t>
      </w:r>
      <w:r>
        <w:rPr>
          <w:rFonts w:ascii="宋体" w:hAnsi="宋体" w:hint="eastAsia"/>
          <w:sz w:val="24"/>
        </w:rPr>
        <w:t>；间接测点是将管线测点做在靠近管线底面的土体中。</w:t>
      </w:r>
    </w:p>
    <w:p w:rsidR="00093E29" w:rsidRDefault="00093E29" w:rsidP="00093E29">
      <w:pPr>
        <w:spacing w:line="360" w:lineRule="auto"/>
        <w:ind w:firstLine="420"/>
        <w:rPr>
          <w:rFonts w:ascii="宋体" w:hAnsi="宋体" w:hint="eastAsia"/>
          <w:sz w:val="24"/>
        </w:rPr>
      </w:pPr>
      <w:r>
        <w:rPr>
          <w:rFonts w:ascii="宋体" w:hAnsi="宋体" w:hint="eastAsia"/>
          <w:sz w:val="24"/>
        </w:rPr>
        <w:t>（2）施工过程中，组织专业队伍负责保护地下管线的监控工作，定期对管道地基沉降观测点进行观测，及时画出管道地基的最大沉降量、不均匀沉降曲线以</w:t>
      </w:r>
      <w:r>
        <w:rPr>
          <w:rFonts w:ascii="宋体" w:hAnsi="宋体" w:hint="eastAsia"/>
          <w:sz w:val="24"/>
        </w:rPr>
        <w:lastRenderedPageBreak/>
        <w:t>及相邻沉降(约</w:t>
      </w:r>
      <w:r>
        <w:rPr>
          <w:rFonts w:ascii="宋体" w:hAnsi="宋体"/>
          <w:sz w:val="24"/>
        </w:rPr>
        <w:t>5m</w:t>
      </w:r>
      <w:r>
        <w:rPr>
          <w:rFonts w:ascii="宋体" w:hAnsi="宋体" w:hint="eastAsia"/>
          <w:sz w:val="24"/>
        </w:rPr>
        <w:t>)的沉降坡度差△</w:t>
      </w:r>
      <w:r>
        <w:rPr>
          <w:rFonts w:ascii="宋体" w:hAnsi="宋体"/>
          <w:sz w:val="24"/>
        </w:rPr>
        <w:t>i</w:t>
      </w:r>
      <w:r>
        <w:rPr>
          <w:rFonts w:ascii="宋体" w:hAnsi="宋体" w:hint="eastAsia"/>
          <w:sz w:val="24"/>
        </w:rPr>
        <w:t>，当△</w:t>
      </w:r>
      <w:r>
        <w:rPr>
          <w:rFonts w:ascii="宋体" w:hAnsi="宋体"/>
          <w:sz w:val="24"/>
        </w:rPr>
        <w:t>i</w:t>
      </w:r>
      <w:r>
        <w:rPr>
          <w:rFonts w:ascii="宋体" w:hAnsi="宋体" w:hint="eastAsia"/>
          <w:sz w:val="24"/>
        </w:rPr>
        <w:t>接近控制指标时，即进行跟踪注浆，以控制沉降量及曲率不超过管道所允许的数值。</w:t>
      </w:r>
    </w:p>
    <w:p w:rsidR="00093E29" w:rsidRDefault="00093E29" w:rsidP="00093E29">
      <w:pPr>
        <w:spacing w:line="360" w:lineRule="auto"/>
        <w:ind w:firstLine="420"/>
        <w:jc w:val="center"/>
        <w:rPr>
          <w:rFonts w:ascii="宋体" w:hAnsi="宋体" w:hint="eastAsia"/>
          <w:b/>
          <w:sz w:val="24"/>
        </w:rPr>
      </w:pPr>
      <w:r>
        <w:rPr>
          <w:rFonts w:ascii="宋体" w:hAnsi="宋体" w:hint="eastAsia"/>
          <w:b/>
          <w:sz w:val="24"/>
        </w:rPr>
        <w:t xml:space="preserve"> 施工影响范围内管线监测测点布置示意图</w:t>
      </w:r>
    </w:p>
    <w:p w:rsidR="00093E29" w:rsidRDefault="00093E29" w:rsidP="00093E29">
      <w:pPr>
        <w:spacing w:line="360" w:lineRule="auto"/>
        <w:ind w:firstLineChars="200" w:firstLine="420"/>
        <w:jc w:val="center"/>
        <w:rPr>
          <w:rFonts w:ascii="宋体" w:hAnsi="宋体" w:hint="eastAsia"/>
          <w:color w:val="000000"/>
          <w:sz w:val="24"/>
        </w:rPr>
      </w:pPr>
      <w:r>
        <w:rPr>
          <w:rFonts w:ascii="宋体" w:hAnsi="宋体"/>
          <w:color w:val="000000"/>
          <w:sz w:val="24"/>
        </w:rPr>
        <w:object w:dxaOrig="3567" w:dyaOrig="2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41.5pt;height:174pt;mso-wrap-style:square;mso-position-horizontal-relative:page;mso-position-vertical-relative:page" o:ole="">
            <v:imagedata r:id="rId6" o:title="" croptop="28999f" cropbottom="15587f" cropleft="11468f" cropright="37684f"/>
          </v:shape>
          <o:OLEObject Type="Embed" ProgID="AutoCAD.Drawing.16" ShapeID="Picture 3" DrawAspect="Content" ObjectID="_1607890150" r:id="rId7"/>
        </w:object>
      </w:r>
    </w:p>
    <w:p w:rsidR="00093E29" w:rsidRDefault="00093E29" w:rsidP="00093E29">
      <w:pPr>
        <w:spacing w:line="360" w:lineRule="auto"/>
        <w:outlineLvl w:val="3"/>
        <w:rPr>
          <w:rFonts w:ascii="宋体" w:hAnsi="宋体" w:hint="eastAsia"/>
          <w:b/>
          <w:sz w:val="24"/>
        </w:rPr>
      </w:pPr>
      <w:r>
        <w:rPr>
          <w:rFonts w:ascii="宋体" w:hAnsi="宋体" w:hint="eastAsia"/>
          <w:b/>
          <w:sz w:val="24"/>
        </w:rPr>
        <w:t>10.2.2.2管线保护方案</w:t>
      </w:r>
    </w:p>
    <w:p w:rsidR="00093E29" w:rsidRDefault="00093E29" w:rsidP="00093E29">
      <w:pPr>
        <w:spacing w:line="360" w:lineRule="auto"/>
        <w:ind w:firstLine="420"/>
        <w:rPr>
          <w:rFonts w:ascii="宋体" w:hAnsi="宋体" w:hint="eastAsia"/>
          <w:sz w:val="24"/>
        </w:rPr>
      </w:pPr>
      <w:r>
        <w:rPr>
          <w:rFonts w:ascii="宋体" w:hAnsi="宋体" w:hint="eastAsia"/>
          <w:sz w:val="24"/>
        </w:rPr>
        <w:t>（1）工程开工前进一步探清施工区域内各种公用管线的分布情况</w:t>
      </w:r>
      <w:r>
        <w:rPr>
          <w:rFonts w:ascii="宋体" w:hAnsi="宋体"/>
          <w:sz w:val="24"/>
        </w:rPr>
        <w:t>(</w:t>
      </w:r>
      <w:r>
        <w:rPr>
          <w:rFonts w:ascii="宋体" w:hAnsi="宋体" w:hint="eastAsia"/>
          <w:sz w:val="24"/>
        </w:rPr>
        <w:t>包括标高、埋深、走向、规格、容量、用途、性质、完好程度等</w:t>
      </w:r>
      <w:r>
        <w:rPr>
          <w:rFonts w:ascii="宋体" w:hAnsi="宋体"/>
          <w:sz w:val="24"/>
        </w:rPr>
        <w:t>)</w:t>
      </w:r>
      <w:r>
        <w:rPr>
          <w:rFonts w:ascii="宋体" w:hAnsi="宋体" w:hint="eastAsia"/>
          <w:sz w:val="24"/>
        </w:rPr>
        <w:t>，必要时可采用开挖样洞或物探技术进行调查，请地下管线的管理单位监护人员到现场进行交底，查明管线的确切位置，做好记录，并填写公用管线施工配合业务联系单，向有关管线单位提出监护的书面申请，办妥地下管线监护交底卡。</w:t>
      </w:r>
    </w:p>
    <w:p w:rsidR="00093E29" w:rsidRDefault="00093E29" w:rsidP="00093E29">
      <w:pPr>
        <w:spacing w:line="360" w:lineRule="auto"/>
        <w:ind w:firstLine="420"/>
        <w:rPr>
          <w:rFonts w:ascii="宋体" w:hAnsi="宋体" w:hint="eastAsia"/>
          <w:sz w:val="24"/>
        </w:rPr>
      </w:pPr>
      <w:r>
        <w:rPr>
          <w:rFonts w:ascii="宋体" w:hAnsi="宋体" w:hint="eastAsia"/>
          <w:sz w:val="24"/>
        </w:rPr>
        <w:t>（2）在编制施工组织设计时，把保护公用管线作为主要内容之一，对于重点保护的或保护有难度的公用管线，制定针对性的更为详细的技术措施进行保护，并将保护措施报管线监护单位和监理工程师批准。</w:t>
      </w:r>
    </w:p>
    <w:p w:rsidR="00093E29" w:rsidRDefault="00093E29" w:rsidP="00093E29">
      <w:pPr>
        <w:spacing w:line="360" w:lineRule="auto"/>
        <w:ind w:firstLine="420"/>
        <w:rPr>
          <w:rFonts w:ascii="宋体" w:hAnsi="宋体" w:hint="eastAsia"/>
          <w:sz w:val="24"/>
        </w:rPr>
      </w:pPr>
      <w:r>
        <w:rPr>
          <w:rFonts w:ascii="宋体" w:hAnsi="宋体" w:hint="eastAsia"/>
          <w:sz w:val="24"/>
        </w:rPr>
        <w:t>（3）工程实施前，把施工现场地下管线的详细情况和制定的管线保护措施向现场施工技术负责人、工地主管、班组长直至每一位操作工人作层层安全交底，填写管线交底卡，并建立“保护公用事业管线责任制”，明确各级人员的责任。</w:t>
      </w:r>
    </w:p>
    <w:p w:rsidR="00093E29" w:rsidRDefault="00093E29" w:rsidP="00093E29">
      <w:pPr>
        <w:spacing w:line="360" w:lineRule="auto"/>
        <w:ind w:firstLine="420"/>
        <w:rPr>
          <w:rFonts w:ascii="宋体" w:hAnsi="宋体"/>
          <w:sz w:val="24"/>
        </w:rPr>
      </w:pPr>
      <w:r>
        <w:rPr>
          <w:rFonts w:ascii="宋体" w:hAnsi="宋体" w:hint="eastAsia"/>
          <w:sz w:val="24"/>
        </w:rPr>
        <w:t>（4）在煤气管道区域施工前，事先按动火作业审批制度提出“动用明火报告”，办妥审批手续，并落实消防设备，否则不准施工。</w:t>
      </w:r>
    </w:p>
    <w:p w:rsidR="00093E29" w:rsidRDefault="00093E29" w:rsidP="00093E29">
      <w:pPr>
        <w:spacing w:line="360" w:lineRule="auto"/>
        <w:ind w:firstLine="420"/>
        <w:rPr>
          <w:rFonts w:ascii="宋体" w:hAnsi="宋体" w:hint="eastAsia"/>
          <w:sz w:val="24"/>
        </w:rPr>
      </w:pPr>
      <w:r>
        <w:rPr>
          <w:rFonts w:ascii="宋体" w:hAnsi="宋体" w:hint="eastAsia"/>
          <w:sz w:val="24"/>
        </w:rPr>
        <w:t>（5）在施工前应和管线主管单位现场落实位置，以样洞形式开挖或进行物探，确保管线位置勘查正确，没有遗漏。发现的管线应根据距离的远近和施工方法来决定保护方法，施工中加强监测，布置监测点，随着工程的进展进行跟踪监测，确保施工安全，发现有沉降、位移等不良现象，需及时采用有效措施—如隔</w:t>
      </w:r>
      <w:r>
        <w:rPr>
          <w:rFonts w:ascii="宋体" w:hAnsi="宋体" w:hint="eastAsia"/>
          <w:sz w:val="24"/>
        </w:rPr>
        <w:lastRenderedPageBreak/>
        <w:t>断、悬吊、压密注浆加固和基础托换等法保护。</w:t>
      </w:r>
    </w:p>
    <w:p w:rsidR="00093E29" w:rsidRDefault="00093E29" w:rsidP="00093E29">
      <w:pPr>
        <w:spacing w:line="360" w:lineRule="auto"/>
        <w:ind w:firstLine="420"/>
        <w:rPr>
          <w:rFonts w:ascii="宋体" w:hAnsi="宋体"/>
          <w:sz w:val="24"/>
        </w:rPr>
      </w:pPr>
      <w:r>
        <w:rPr>
          <w:rFonts w:ascii="宋体" w:hAnsi="宋体" w:hint="eastAsia"/>
          <w:sz w:val="24"/>
        </w:rPr>
        <w:t>管线上部的土方，采用人工开挖，管线暴露后，立即对管线进行支托和吊挂保护。在管线保护后，才开始进行管线下部的土方开挖。管线下部的土方开挖仍采用人工开挖。开挖高度和宽度控制在机械施工时不会撞碰到地下管线为准。</w:t>
      </w:r>
    </w:p>
    <w:p w:rsidR="00093E29" w:rsidRDefault="00093E29" w:rsidP="00093E29">
      <w:pPr>
        <w:spacing w:line="360" w:lineRule="auto"/>
        <w:ind w:firstLine="420"/>
        <w:rPr>
          <w:rFonts w:ascii="宋体" w:hAnsi="宋体" w:hint="eastAsia"/>
          <w:sz w:val="24"/>
        </w:rPr>
      </w:pPr>
      <w:r>
        <w:rPr>
          <w:rFonts w:ascii="宋体" w:hAnsi="宋体" w:hint="eastAsia"/>
          <w:sz w:val="24"/>
        </w:rPr>
        <w:t>被悬吊管线均外裹50cm厚石棉板，其外再包裹纤维玻璃布，防止管线破坏。如果在施工中确需进行小范围移动时，在取得有关部门同意后再移动，否则支托（悬吊）保护后决不准移动，在支托保护的地方做好标识，如：“危险，请勿靠近”等字样，以引起全体人员的高度重视，防止意外事故的发生，其支托（悬吊）方案如图“</w:t>
      </w:r>
      <w:r>
        <w:rPr>
          <w:rFonts w:ascii="宋体" w:hAnsi="宋体" w:hint="eastAsia"/>
          <w:b/>
          <w:sz w:val="24"/>
        </w:rPr>
        <w:t>管线支托</w:t>
      </w:r>
      <w:r>
        <w:rPr>
          <w:rFonts w:ascii="宋体" w:hAnsi="宋体"/>
          <w:b/>
          <w:sz w:val="24"/>
        </w:rPr>
        <w:t>(</w:t>
      </w:r>
      <w:r>
        <w:rPr>
          <w:rFonts w:ascii="宋体" w:hAnsi="宋体" w:hint="eastAsia"/>
          <w:b/>
          <w:sz w:val="24"/>
        </w:rPr>
        <w:t>悬吊</w:t>
      </w:r>
      <w:r>
        <w:rPr>
          <w:rFonts w:ascii="宋体" w:hAnsi="宋体"/>
          <w:b/>
          <w:sz w:val="24"/>
        </w:rPr>
        <w:t>)</w:t>
      </w:r>
      <w:r>
        <w:rPr>
          <w:rFonts w:ascii="宋体" w:hAnsi="宋体" w:hint="eastAsia"/>
          <w:b/>
          <w:sz w:val="24"/>
        </w:rPr>
        <w:t>保护示意图</w:t>
      </w:r>
      <w:r>
        <w:rPr>
          <w:rFonts w:ascii="宋体" w:hAnsi="宋体" w:hint="eastAsia"/>
          <w:sz w:val="24"/>
        </w:rPr>
        <w:t>”所示。如有需用特殊保护方法进行保护的管线，我们将严格按相关部门的专门要求对管线进行保护。</w:t>
      </w:r>
    </w:p>
    <w:p w:rsidR="00093E29" w:rsidRDefault="00093E29" w:rsidP="00093E29">
      <w:pPr>
        <w:spacing w:line="360" w:lineRule="auto"/>
        <w:ind w:firstLine="420"/>
        <w:jc w:val="center"/>
        <w:rPr>
          <w:rFonts w:ascii="宋体" w:hAnsi="宋体" w:hint="eastAsia"/>
          <w:b/>
          <w:sz w:val="24"/>
        </w:rPr>
      </w:pPr>
      <w:r>
        <w:rPr>
          <w:rFonts w:ascii="宋体" w:hAnsi="宋体" w:hint="eastAsia"/>
          <w:b/>
          <w:sz w:val="24"/>
        </w:rPr>
        <w:t xml:space="preserve"> 管线支托</w:t>
      </w:r>
      <w:r>
        <w:rPr>
          <w:rFonts w:ascii="宋体" w:hAnsi="宋体"/>
          <w:b/>
          <w:sz w:val="24"/>
        </w:rPr>
        <w:t>(</w:t>
      </w:r>
      <w:r>
        <w:rPr>
          <w:rFonts w:ascii="宋体" w:hAnsi="宋体" w:hint="eastAsia"/>
          <w:b/>
          <w:sz w:val="24"/>
        </w:rPr>
        <w:t>悬吊</w:t>
      </w:r>
      <w:r>
        <w:rPr>
          <w:rFonts w:ascii="宋体" w:hAnsi="宋体"/>
          <w:b/>
          <w:sz w:val="24"/>
        </w:rPr>
        <w:t>)</w:t>
      </w:r>
      <w:r>
        <w:rPr>
          <w:rFonts w:ascii="宋体" w:hAnsi="宋体" w:hint="eastAsia"/>
          <w:b/>
          <w:sz w:val="24"/>
        </w:rPr>
        <w:t>保护示意图</w:t>
      </w:r>
    </w:p>
    <w:p w:rsidR="00093E29" w:rsidRDefault="00093E29" w:rsidP="00093E29">
      <w:pPr>
        <w:spacing w:line="360" w:lineRule="auto"/>
        <w:ind w:firstLineChars="200" w:firstLine="420"/>
        <w:jc w:val="center"/>
        <w:rPr>
          <w:rFonts w:ascii="宋体" w:hAnsi="宋体" w:hint="eastAsia"/>
          <w:color w:val="000000"/>
          <w:sz w:val="24"/>
        </w:rPr>
      </w:pPr>
      <w:r>
        <w:rPr>
          <w:rFonts w:ascii="宋体" w:hAnsi="宋体"/>
          <w:color w:val="000000"/>
          <w:sz w:val="24"/>
        </w:rPr>
        <w:object w:dxaOrig="7957" w:dyaOrig="3203">
          <v:shape id="Picture 4" o:spid="_x0000_i1026" type="#_x0000_t75" style="width:340pt;height:137pt;mso-wrap-style:square;mso-position-horizontal-relative:page;mso-position-vertical-relative:page" o:ole="">
            <v:imagedata r:id="rId8" o:title="" croptop="24933f" cropbottom="16813f" cropleft="17710f" cropright="19046f"/>
          </v:shape>
          <o:OLEObject Type="Embed" ProgID="AutoCAD.Drawing.16" ShapeID="Picture 4" DrawAspect="Content" ObjectID="_1607890151" r:id="rId9"/>
        </w:object>
      </w:r>
    </w:p>
    <w:p w:rsidR="00093E29" w:rsidRDefault="00093E29" w:rsidP="00093E29">
      <w:pPr>
        <w:spacing w:line="360" w:lineRule="auto"/>
        <w:ind w:firstLine="420"/>
        <w:rPr>
          <w:rFonts w:ascii="宋体" w:hAnsi="宋体" w:hint="eastAsia"/>
          <w:sz w:val="24"/>
        </w:rPr>
      </w:pPr>
      <w:r>
        <w:rPr>
          <w:rFonts w:ascii="宋体" w:hAnsi="宋体" w:hint="eastAsia"/>
          <w:sz w:val="24"/>
        </w:rPr>
        <w:t xml:space="preserve">（6）对上水管、煤气管、电力电缆、通讯电缆及光缆等管线进行重点保护。 </w:t>
      </w:r>
    </w:p>
    <w:p w:rsidR="00093E29" w:rsidRDefault="00093E29" w:rsidP="00093E29">
      <w:pPr>
        <w:spacing w:line="360" w:lineRule="auto"/>
        <w:ind w:firstLine="420"/>
        <w:rPr>
          <w:rFonts w:ascii="宋体" w:hAnsi="宋体" w:hint="eastAsia"/>
          <w:sz w:val="24"/>
        </w:rPr>
      </w:pPr>
      <w:r>
        <w:rPr>
          <w:rFonts w:ascii="宋体" w:hAnsi="宋体" w:hint="eastAsia"/>
          <w:sz w:val="24"/>
        </w:rPr>
        <w:t>（7）架空线保护</w:t>
      </w:r>
    </w:p>
    <w:p w:rsidR="00093E29" w:rsidRDefault="00093E29" w:rsidP="00093E29">
      <w:pPr>
        <w:spacing w:line="360" w:lineRule="auto"/>
        <w:ind w:firstLine="420"/>
        <w:rPr>
          <w:rFonts w:ascii="宋体" w:hAnsi="宋体" w:hint="eastAsia"/>
          <w:sz w:val="24"/>
        </w:rPr>
      </w:pPr>
      <w:r>
        <w:rPr>
          <w:rFonts w:ascii="宋体" w:hAnsi="宋体" w:hint="eastAsia"/>
          <w:sz w:val="24"/>
        </w:rPr>
        <w:t>对于高压架空电力及通信电缆等架空线，拟采取如下措施：</w:t>
      </w:r>
    </w:p>
    <w:p w:rsidR="00093E29" w:rsidRDefault="00093E29" w:rsidP="00093E29">
      <w:pPr>
        <w:spacing w:line="360" w:lineRule="auto"/>
        <w:ind w:firstLine="420"/>
        <w:rPr>
          <w:rFonts w:ascii="宋体" w:hAnsi="宋体" w:hint="eastAsia"/>
          <w:sz w:val="24"/>
        </w:rPr>
      </w:pPr>
      <w:r>
        <w:rPr>
          <w:rFonts w:ascii="宋体" w:hAnsi="宋体" w:hint="eastAsia"/>
          <w:sz w:val="24"/>
        </w:rPr>
        <w:t>尽可能采用高度较低的机械设备，保证设备与高压线间有足够的安全距离；</w:t>
      </w:r>
    </w:p>
    <w:p w:rsidR="00093E29" w:rsidRDefault="00093E29" w:rsidP="00093E29">
      <w:pPr>
        <w:spacing w:line="360" w:lineRule="auto"/>
        <w:ind w:firstLine="420"/>
        <w:rPr>
          <w:rFonts w:ascii="宋体" w:hAnsi="宋体" w:hint="eastAsia"/>
          <w:sz w:val="24"/>
        </w:rPr>
      </w:pPr>
      <w:r>
        <w:rPr>
          <w:rFonts w:ascii="宋体" w:hAnsi="宋体" w:hint="eastAsia"/>
          <w:sz w:val="24"/>
        </w:rPr>
        <w:t>保护高压线的主要措施是在高压线下方设置一隔离防护网，防止吊车钻机等高大设备在作业时碰撞到高压线。</w:t>
      </w:r>
    </w:p>
    <w:p w:rsidR="00093E29" w:rsidRDefault="00093E29" w:rsidP="00093E29">
      <w:pPr>
        <w:spacing w:line="360" w:lineRule="auto"/>
        <w:ind w:firstLine="420"/>
        <w:rPr>
          <w:rFonts w:ascii="宋体" w:hAnsi="宋体" w:hint="eastAsia"/>
          <w:sz w:val="24"/>
        </w:rPr>
      </w:pPr>
      <w:r>
        <w:rPr>
          <w:rFonts w:ascii="宋体" w:hAnsi="宋体" w:hint="eastAsia"/>
          <w:sz w:val="24"/>
        </w:rPr>
        <w:t>在进行高空吊装作业时，安排专人进行防护，并制定安全作业方案，指定安全作业区域。</w:t>
      </w:r>
    </w:p>
    <w:p w:rsidR="00093E29" w:rsidRDefault="00093E29" w:rsidP="00093E29">
      <w:pPr>
        <w:spacing w:line="360" w:lineRule="auto"/>
        <w:ind w:firstLine="420"/>
        <w:rPr>
          <w:rFonts w:ascii="宋体" w:hAnsi="宋体"/>
          <w:sz w:val="24"/>
        </w:rPr>
      </w:pPr>
      <w:r>
        <w:rPr>
          <w:rFonts w:ascii="宋体" w:hAnsi="宋体"/>
          <w:sz w:val="24"/>
        </w:rPr>
        <w:t>(</w:t>
      </w:r>
      <w:r>
        <w:rPr>
          <w:rFonts w:ascii="宋体" w:hAnsi="宋体" w:hint="eastAsia"/>
          <w:sz w:val="24"/>
        </w:rPr>
        <w:t>8</w:t>
      </w:r>
      <w:r>
        <w:rPr>
          <w:rFonts w:ascii="宋体" w:hAnsi="宋体"/>
          <w:sz w:val="24"/>
        </w:rPr>
        <w:t>)</w:t>
      </w:r>
      <w:r>
        <w:rPr>
          <w:rFonts w:ascii="宋体" w:hAnsi="宋体" w:hint="eastAsia"/>
          <w:sz w:val="24"/>
        </w:rPr>
        <w:t>各级管线保护负责人应深入施工现场监护地下管线，督促</w:t>
      </w:r>
      <w:r>
        <w:rPr>
          <w:rFonts w:ascii="宋体" w:hAnsi="宋体"/>
          <w:sz w:val="24"/>
        </w:rPr>
        <w:t>(</w:t>
      </w:r>
      <w:r>
        <w:rPr>
          <w:rFonts w:ascii="宋体" w:hAnsi="宋体" w:hint="eastAsia"/>
          <w:sz w:val="24"/>
        </w:rPr>
        <w:t>指挥</w:t>
      </w:r>
      <w:r>
        <w:rPr>
          <w:rFonts w:ascii="宋体" w:hAnsi="宋体"/>
          <w:sz w:val="24"/>
        </w:rPr>
        <w:t>)</w:t>
      </w:r>
      <w:r>
        <w:rPr>
          <w:rFonts w:ascii="宋体" w:hAnsi="宋体" w:hint="eastAsia"/>
          <w:sz w:val="24"/>
        </w:rPr>
        <w:t>操作人员遵守操作规程，制止违章操作、违章指挥和违章施工。</w:t>
      </w:r>
    </w:p>
    <w:p w:rsidR="00093E29" w:rsidRDefault="00093E29" w:rsidP="00093E29">
      <w:pPr>
        <w:spacing w:line="360" w:lineRule="auto"/>
        <w:ind w:firstLine="420"/>
        <w:rPr>
          <w:rFonts w:ascii="宋体" w:hAnsi="宋体" w:hint="eastAsia"/>
          <w:sz w:val="24"/>
        </w:rPr>
      </w:pPr>
      <w:bookmarkStart w:id="4" w:name="OLE_LINK6"/>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 xml:space="preserve"> </w:t>
      </w:r>
      <w:bookmarkEnd w:id="4"/>
      <w:r>
        <w:rPr>
          <w:rFonts w:ascii="宋体" w:hAnsi="宋体" w:hint="eastAsia"/>
          <w:sz w:val="24"/>
        </w:rPr>
        <w:t>施工前对施工人员进行管线保护的技术交底工作，施工中作业场所用标示牌将地下管线保护方案和保护措施进行标示。在地下管线保护和钢桁架上悬挂</w:t>
      </w:r>
      <w:r>
        <w:rPr>
          <w:rFonts w:ascii="宋体" w:hAnsi="宋体" w:hint="eastAsia"/>
          <w:sz w:val="24"/>
        </w:rPr>
        <w:lastRenderedPageBreak/>
        <w:t>警示牌，注明在地下管线下作业的最小安全高度，并用标示杆标明地下管线的水平保护距离。</w:t>
      </w:r>
    </w:p>
    <w:p w:rsidR="00093E29" w:rsidRDefault="00093E29" w:rsidP="00093E29">
      <w:pPr>
        <w:spacing w:line="360" w:lineRule="auto"/>
        <w:ind w:firstLine="420"/>
        <w:rPr>
          <w:rFonts w:ascii="宋体" w:hAnsi="宋体" w:hint="eastAsia"/>
          <w:sz w:val="24"/>
        </w:rPr>
      </w:pPr>
      <w:r>
        <w:rPr>
          <w:rFonts w:ascii="宋体" w:hAnsi="宋体" w:hint="eastAsia"/>
          <w:sz w:val="24"/>
        </w:rPr>
        <w:t>施工期间加强对地下管线变形的监测工作，并将监测结果及时报告给相关部门。一旦地下管线变形增大时，应及时分析原因，采取有利措施进行加固处理。采用的方法有：调整螺拴的长度、增加吊点的数量、注浆加固砼支墩、增加桁架的刚度等。</w:t>
      </w:r>
    </w:p>
    <w:p w:rsidR="00093E29" w:rsidRDefault="00093E29" w:rsidP="00093E29">
      <w:pPr>
        <w:spacing w:line="360" w:lineRule="auto"/>
        <w:outlineLvl w:val="3"/>
        <w:rPr>
          <w:rFonts w:ascii="宋体" w:hAnsi="宋体" w:hint="eastAsia"/>
          <w:b/>
          <w:sz w:val="24"/>
        </w:rPr>
      </w:pPr>
      <w:r>
        <w:rPr>
          <w:rFonts w:ascii="宋体" w:hAnsi="宋体" w:hint="eastAsia"/>
          <w:b/>
          <w:sz w:val="24"/>
        </w:rPr>
        <w:t>10.2.2.3管线迁改方案</w:t>
      </w:r>
    </w:p>
    <w:p w:rsidR="00093E29" w:rsidRDefault="00093E29" w:rsidP="00093E29">
      <w:pPr>
        <w:spacing w:line="360" w:lineRule="auto"/>
        <w:ind w:firstLine="420"/>
        <w:rPr>
          <w:rFonts w:ascii="宋体" w:hAnsi="宋体" w:hint="eastAsia"/>
          <w:sz w:val="24"/>
        </w:rPr>
      </w:pPr>
      <w:r>
        <w:rPr>
          <w:rFonts w:ascii="宋体" w:hAnsi="宋体" w:hint="eastAsia"/>
          <w:sz w:val="24"/>
        </w:rPr>
        <w:t>（1）以管道做为基准，施工范围内的柔性管线上水、燃气管等采用对管周围土体进行注浆加固的保护方式。</w:t>
      </w:r>
    </w:p>
    <w:p w:rsidR="00093E29" w:rsidRDefault="00093E29" w:rsidP="00093E29">
      <w:pPr>
        <w:spacing w:line="360" w:lineRule="auto"/>
        <w:ind w:firstLine="420"/>
        <w:rPr>
          <w:rFonts w:ascii="宋体" w:hAnsi="宋体" w:hint="eastAsia"/>
          <w:sz w:val="24"/>
        </w:rPr>
      </w:pPr>
      <w:r>
        <w:rPr>
          <w:rFonts w:ascii="宋体" w:hAnsi="宋体" w:hint="eastAsia"/>
          <w:sz w:val="24"/>
        </w:rPr>
        <w:t>（2）工程施工前，对于影响工程施工的管道应与相关部门联系，密切配合，尽量减少对市民生活秩序和工业生产的影响，并在不影响其性能的前提下合理迁移。</w:t>
      </w:r>
    </w:p>
    <w:p w:rsidR="00093E29" w:rsidRDefault="00093E29" w:rsidP="00093E29">
      <w:pPr>
        <w:spacing w:line="360" w:lineRule="auto"/>
        <w:ind w:firstLine="420"/>
        <w:rPr>
          <w:rFonts w:ascii="宋体" w:hAnsi="宋体" w:hint="eastAsia"/>
          <w:sz w:val="24"/>
        </w:rPr>
      </w:pPr>
      <w:r>
        <w:rPr>
          <w:rFonts w:ascii="宋体" w:hAnsi="宋体" w:hint="eastAsia"/>
          <w:sz w:val="24"/>
        </w:rPr>
        <w:t>（3</w:t>
      </w:r>
      <w:r>
        <w:rPr>
          <w:rFonts w:ascii="宋体" w:hAnsi="宋体"/>
          <w:sz w:val="24"/>
        </w:rPr>
        <w:t>）</w:t>
      </w:r>
      <w:r>
        <w:rPr>
          <w:rFonts w:ascii="宋体" w:hAnsi="宋体" w:hint="eastAsia"/>
          <w:sz w:val="24"/>
        </w:rPr>
        <w:t>沿管线布设沉降观测点。检测点每10m左右设一点，变形量接近报警值时及时进行跟踪注浆，调整管线地基土的沉降曲线。</w:t>
      </w:r>
    </w:p>
    <w:p w:rsidR="00093E29" w:rsidRDefault="00093E29" w:rsidP="00093E29">
      <w:pPr>
        <w:spacing w:line="360" w:lineRule="auto"/>
        <w:jc w:val="center"/>
        <w:rPr>
          <w:rFonts w:ascii="宋体" w:hAnsi="宋体" w:hint="eastAsia"/>
          <w:b/>
          <w:sz w:val="24"/>
        </w:rPr>
      </w:pPr>
      <w:r>
        <w:rPr>
          <w:rFonts w:ascii="宋体" w:hAnsi="宋体" w:hint="eastAsia"/>
          <w:b/>
          <w:sz w:val="24"/>
        </w:rPr>
        <w:t>管线临时改移图</w:t>
      </w:r>
    </w:p>
    <w:p w:rsidR="00093E29" w:rsidRDefault="00093E29" w:rsidP="00093E29">
      <w:pPr>
        <w:tabs>
          <w:tab w:val="right" w:leader="dot" w:pos="8108"/>
        </w:tabs>
        <w:spacing w:line="360" w:lineRule="auto"/>
        <w:jc w:val="center"/>
        <w:rPr>
          <w:rFonts w:hint="eastAsia"/>
        </w:rPr>
      </w:pPr>
      <w:r>
        <w:rPr>
          <w:rFonts w:hint="eastAsia"/>
          <w:noProof/>
        </w:rPr>
        <w:drawing>
          <wp:inline distT="0" distB="0" distL="0" distR="0">
            <wp:extent cx="4318000" cy="367665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8000" cy="3676650"/>
                    </a:xfrm>
                    <a:prstGeom prst="rect">
                      <a:avLst/>
                    </a:prstGeom>
                    <a:noFill/>
                    <a:ln>
                      <a:noFill/>
                    </a:ln>
                  </pic:spPr>
                </pic:pic>
              </a:graphicData>
            </a:graphic>
          </wp:inline>
        </w:drawing>
      </w:r>
    </w:p>
    <w:p w:rsidR="00093E29" w:rsidRDefault="00093E29" w:rsidP="00093E29">
      <w:pPr>
        <w:spacing w:line="360" w:lineRule="auto"/>
        <w:outlineLvl w:val="3"/>
        <w:rPr>
          <w:rFonts w:ascii="宋体" w:hAnsi="宋体" w:hint="eastAsia"/>
          <w:b/>
          <w:sz w:val="24"/>
        </w:rPr>
      </w:pPr>
      <w:r>
        <w:rPr>
          <w:rFonts w:ascii="宋体" w:hAnsi="宋体" w:hint="eastAsia"/>
          <w:b/>
          <w:sz w:val="24"/>
        </w:rPr>
        <w:t>10.2.2.4管线保护应急措施</w:t>
      </w:r>
    </w:p>
    <w:p w:rsidR="00093E29" w:rsidRDefault="00093E29" w:rsidP="00093E29">
      <w:pPr>
        <w:spacing w:line="360" w:lineRule="auto"/>
        <w:ind w:firstLine="420"/>
        <w:rPr>
          <w:rFonts w:ascii="宋体" w:hAnsi="宋体"/>
          <w:sz w:val="24"/>
        </w:rPr>
      </w:pPr>
      <w:r>
        <w:rPr>
          <w:rFonts w:ascii="宋体" w:hAnsi="宋体" w:hint="eastAsia"/>
          <w:sz w:val="24"/>
        </w:rPr>
        <w:t>（1）施工过程中对可能发生意外情况的地下管线，事先制订应急预案，配备</w:t>
      </w:r>
      <w:r>
        <w:rPr>
          <w:rFonts w:ascii="宋体" w:hAnsi="宋体" w:hint="eastAsia"/>
          <w:sz w:val="24"/>
        </w:rPr>
        <w:lastRenderedPageBreak/>
        <w:t>好抢修器材，以便在管线出现险兆时及时抢修，做到防患于未然。</w:t>
      </w:r>
    </w:p>
    <w:p w:rsidR="00093E29" w:rsidRDefault="00093E29" w:rsidP="00093E29">
      <w:pPr>
        <w:spacing w:line="360" w:lineRule="auto"/>
        <w:ind w:firstLine="420"/>
        <w:rPr>
          <w:rFonts w:ascii="宋体" w:hAnsi="宋体" w:hint="eastAsia"/>
          <w:sz w:val="24"/>
        </w:rPr>
      </w:pPr>
      <w:r>
        <w:rPr>
          <w:rFonts w:ascii="宋体" w:hAnsi="宋体" w:hint="eastAsia"/>
          <w:sz w:val="24"/>
        </w:rPr>
        <w:t>（2）一旦发生管线损坏事故，在</w:t>
      </w:r>
      <w:r>
        <w:rPr>
          <w:rFonts w:ascii="宋体" w:hAnsi="宋体"/>
          <w:sz w:val="24"/>
        </w:rPr>
        <w:t>24</w:t>
      </w:r>
      <w:r>
        <w:rPr>
          <w:rFonts w:ascii="宋体" w:hAnsi="宋体" w:hint="eastAsia"/>
          <w:sz w:val="24"/>
        </w:rPr>
        <w:t>小时内报上级部门和业主，特殊管线立即上报，并立即通知管线单位进行抢修，同时积极组织力量协助抢修。</w:t>
      </w:r>
    </w:p>
    <w:p w:rsidR="00093E29" w:rsidRDefault="00093E29" w:rsidP="00093E29">
      <w:pPr>
        <w:spacing w:line="360" w:lineRule="auto"/>
        <w:ind w:firstLine="420"/>
        <w:rPr>
          <w:rFonts w:ascii="宋体" w:hAnsi="宋体" w:hint="eastAsia"/>
          <w:sz w:val="24"/>
        </w:rPr>
      </w:pPr>
      <w:r>
        <w:rPr>
          <w:rFonts w:ascii="宋体" w:hAnsi="宋体" w:hint="eastAsia"/>
          <w:sz w:val="24"/>
        </w:rPr>
        <w:t>（3）一旦公用管线发生损坏事故，施工单位必须立即通知项目监理，上报业主，并马上启动应急预案，同时立即通知有关管线单位，组织力量抢修，快速高效的恢复公用管线的使用功能，修复工作应使有关管线单位满意。</w:t>
      </w:r>
    </w:p>
    <w:p w:rsidR="00093E29" w:rsidRDefault="00093E29" w:rsidP="00093E29">
      <w:pPr>
        <w:spacing w:line="360" w:lineRule="auto"/>
        <w:ind w:firstLine="420"/>
        <w:rPr>
          <w:rFonts w:ascii="宋体" w:hAnsi="宋体" w:hint="eastAsia"/>
          <w:sz w:val="24"/>
        </w:rPr>
      </w:pPr>
      <w:r>
        <w:rPr>
          <w:rFonts w:ascii="宋体" w:hAnsi="宋体" w:hint="eastAsia"/>
          <w:sz w:val="24"/>
        </w:rPr>
        <w:t>（4）对人为原因造成损坏管线事故，要认真吸取教训，并按“四不放过”的原则进行处理。</w:t>
      </w:r>
    </w:p>
    <w:p w:rsidR="00093E29" w:rsidRDefault="00093E29" w:rsidP="00093E29">
      <w:pPr>
        <w:spacing w:line="360" w:lineRule="auto"/>
        <w:outlineLvl w:val="3"/>
        <w:rPr>
          <w:rFonts w:ascii="宋体" w:hAnsi="宋体" w:hint="eastAsia"/>
          <w:b/>
          <w:sz w:val="24"/>
        </w:rPr>
      </w:pPr>
      <w:bookmarkStart w:id="5" w:name="_Toc335029911"/>
      <w:bookmarkStart w:id="6" w:name="_Toc295638928"/>
      <w:bookmarkStart w:id="7" w:name="_Toc350680548"/>
      <w:bookmarkStart w:id="8" w:name="_Toc350706886"/>
      <w:bookmarkStart w:id="9" w:name="_Toc267299317"/>
      <w:bookmarkEnd w:id="0"/>
      <w:bookmarkEnd w:id="1"/>
      <w:r>
        <w:rPr>
          <w:rFonts w:ascii="宋体" w:hAnsi="宋体" w:hint="eastAsia"/>
          <w:b/>
          <w:sz w:val="24"/>
        </w:rPr>
        <w:t>10.2.2.5周边建、构筑物及公用公共设施的保护措施</w:t>
      </w:r>
      <w:bookmarkStart w:id="10" w:name="_Toc295638929"/>
      <w:bookmarkStart w:id="11" w:name="_Toc267299318"/>
      <w:bookmarkStart w:id="12" w:name="_Toc217267176"/>
      <w:bookmarkEnd w:id="5"/>
      <w:bookmarkEnd w:id="6"/>
      <w:bookmarkEnd w:id="7"/>
      <w:bookmarkEnd w:id="8"/>
      <w:bookmarkEnd w:id="9"/>
    </w:p>
    <w:bookmarkEnd w:id="10"/>
    <w:bookmarkEnd w:id="11"/>
    <w:bookmarkEnd w:id="12"/>
    <w:p w:rsidR="00093E29" w:rsidRDefault="00093E29" w:rsidP="00093E29">
      <w:pPr>
        <w:spacing w:line="360" w:lineRule="auto"/>
        <w:ind w:firstLine="420"/>
        <w:rPr>
          <w:rFonts w:ascii="宋体" w:hAnsi="宋体" w:hint="eastAsia"/>
          <w:sz w:val="24"/>
        </w:rPr>
      </w:pPr>
      <w:r>
        <w:rPr>
          <w:rFonts w:ascii="宋体" w:hAnsi="宋体" w:hint="eastAsia"/>
          <w:sz w:val="24"/>
        </w:rPr>
        <w:t>开工前，对周边建筑的质量现状进行调查，如结构开裂、墙壁剥落、门窗变形扭曲等，通过拍照等方式取得一系列证据，向房屋主、业主和监理等有关单位申明，分清责任，进行必要的自我保护。</w:t>
      </w:r>
    </w:p>
    <w:p w:rsidR="00093E29" w:rsidRDefault="00093E29" w:rsidP="00093E29">
      <w:pPr>
        <w:spacing w:line="360" w:lineRule="auto"/>
        <w:ind w:firstLine="420"/>
        <w:rPr>
          <w:rFonts w:ascii="宋体" w:hAnsi="宋体" w:hint="eastAsia"/>
          <w:sz w:val="24"/>
        </w:rPr>
      </w:pPr>
      <w:r>
        <w:rPr>
          <w:rFonts w:ascii="宋体" w:hAnsi="宋体" w:hint="eastAsia"/>
          <w:sz w:val="24"/>
        </w:rPr>
        <w:t>在施工前采取必要的加固措施，施工过程中采取必要措施对变形进行控制，发现损坏时及时抢修，施工结束后进行必要的维修，确保沿线影响范围内管线、道路和周围建筑特、构筑物的正常使用。</w:t>
      </w:r>
    </w:p>
    <w:p w:rsidR="00093E29" w:rsidRDefault="00093E29" w:rsidP="00093E29">
      <w:pPr>
        <w:spacing w:line="360" w:lineRule="auto"/>
        <w:ind w:firstLine="420"/>
        <w:rPr>
          <w:rFonts w:ascii="宋体" w:hAnsi="宋体" w:hint="eastAsia"/>
          <w:sz w:val="24"/>
        </w:rPr>
      </w:pPr>
      <w:r>
        <w:rPr>
          <w:rFonts w:ascii="宋体" w:hAnsi="宋体" w:hint="eastAsia"/>
          <w:sz w:val="24"/>
        </w:rPr>
        <w:t>加强施工管理，严格控制施工程序，通过技术交底，使全体人员认识到：施工必须依循有关技术标准、施工设计程序以及参数。防止因施工不当而对周边建筑物产生不良影响。</w:t>
      </w:r>
    </w:p>
    <w:p w:rsidR="00093E29" w:rsidRDefault="00093E29" w:rsidP="00093E29">
      <w:pPr>
        <w:spacing w:line="360" w:lineRule="auto"/>
        <w:ind w:firstLine="420"/>
        <w:rPr>
          <w:rFonts w:ascii="宋体" w:hAnsi="宋体" w:hint="eastAsia"/>
          <w:sz w:val="24"/>
        </w:rPr>
      </w:pPr>
      <w:r>
        <w:rPr>
          <w:rFonts w:ascii="宋体" w:hAnsi="宋体" w:hint="eastAsia"/>
          <w:sz w:val="24"/>
        </w:rPr>
        <w:t>建立一套完整的保护周边建筑组织协调体系。积极采取信息化施工技术，对道路、管线和建筑物、构筑物的监测工作，我公司将委托有足够资质的，且具有类似工程施工监测经验的第三方单位经甲方确认后予以实施。</w:t>
      </w:r>
    </w:p>
    <w:p w:rsidR="00093E29" w:rsidRDefault="00093E29" w:rsidP="00093E29">
      <w:pPr>
        <w:spacing w:line="360" w:lineRule="auto"/>
        <w:ind w:firstLine="420"/>
        <w:rPr>
          <w:rFonts w:ascii="宋体" w:hAnsi="宋体" w:hint="eastAsia"/>
          <w:sz w:val="24"/>
        </w:rPr>
      </w:pPr>
      <w:r>
        <w:rPr>
          <w:rFonts w:ascii="宋体" w:hAnsi="宋体" w:hint="eastAsia"/>
          <w:sz w:val="24"/>
        </w:rPr>
        <w:t>采用先进的测量仪器，对周边建筑物进行监测。</w:t>
      </w:r>
    </w:p>
    <w:p w:rsidR="00093E29" w:rsidRDefault="00093E29" w:rsidP="00093E29">
      <w:pPr>
        <w:spacing w:line="360" w:lineRule="auto"/>
        <w:ind w:firstLine="420"/>
        <w:rPr>
          <w:rFonts w:ascii="宋体" w:hAnsi="宋体" w:hint="eastAsia"/>
          <w:sz w:val="24"/>
        </w:rPr>
      </w:pPr>
      <w:r>
        <w:rPr>
          <w:rFonts w:ascii="宋体" w:hAnsi="宋体" w:hint="eastAsia"/>
          <w:sz w:val="24"/>
        </w:rPr>
        <w:t>如因施工原因致使临近建、构筑物的位移和沉降量超过规定的报警值时，应立即采取有效的加固措施，避免邻近建、构筑物发生沉降、开裂和倒塌。在重点保护的建筑物周围布置跟踪注浆管，加强对这些建筑物的沉降变形观测，加密观测点，增加监测频率，建立日报制度，报警时立即跟踪注浆，确保房屋安全。</w:t>
      </w:r>
    </w:p>
    <w:p w:rsidR="00093E29" w:rsidRDefault="00093E29" w:rsidP="00093E29">
      <w:pPr>
        <w:spacing w:line="360" w:lineRule="auto"/>
        <w:ind w:firstLine="420"/>
        <w:rPr>
          <w:rFonts w:ascii="宋体" w:hAnsi="宋体" w:hint="eastAsia"/>
          <w:sz w:val="24"/>
        </w:rPr>
      </w:pPr>
      <w:r>
        <w:rPr>
          <w:rFonts w:ascii="宋体" w:hAnsi="宋体" w:hint="eastAsia"/>
          <w:sz w:val="24"/>
        </w:rPr>
        <w:t>配合甲方实施施工区域内对工程实施有影响的管线搬</w:t>
      </w:r>
      <w:bookmarkStart w:id="13" w:name="_GoBack"/>
      <w:bookmarkEnd w:id="13"/>
      <w:r>
        <w:rPr>
          <w:rFonts w:ascii="宋体" w:hAnsi="宋体" w:hint="eastAsia"/>
          <w:sz w:val="24"/>
        </w:rPr>
        <w:t>迁、交通组织、绿化迁移、三通一平工作。</w:t>
      </w:r>
    </w:p>
    <w:p w:rsidR="00093E29" w:rsidRDefault="00093E29" w:rsidP="00093E29">
      <w:pPr>
        <w:spacing w:line="360" w:lineRule="auto"/>
        <w:ind w:firstLine="420"/>
        <w:rPr>
          <w:rFonts w:ascii="宋体" w:hAnsi="宋体" w:hint="eastAsia"/>
          <w:sz w:val="24"/>
        </w:rPr>
      </w:pPr>
      <w:r>
        <w:rPr>
          <w:rFonts w:ascii="宋体" w:hAnsi="宋体" w:hint="eastAsia"/>
          <w:sz w:val="24"/>
        </w:rPr>
        <w:t>参加施工协调、交通配合例会，做好施工现场的交通管理工作，负现办理施</w:t>
      </w:r>
      <w:r>
        <w:rPr>
          <w:rFonts w:ascii="宋体" w:hAnsi="宋体" w:hint="eastAsia"/>
          <w:sz w:val="24"/>
        </w:rPr>
        <w:lastRenderedPageBreak/>
        <w:t>工期间的掘路执照、临时占路证、交通施工许可证、管线监护卡、建筑施工许可证，与施工协调及交通配合等。</w:t>
      </w:r>
    </w:p>
    <w:p w:rsidR="00093E29" w:rsidRDefault="00093E29" w:rsidP="00093E29">
      <w:pPr>
        <w:spacing w:line="360" w:lineRule="auto"/>
        <w:ind w:firstLine="420"/>
        <w:rPr>
          <w:rFonts w:ascii="宋体" w:hAnsi="宋体" w:hint="eastAsia"/>
          <w:sz w:val="24"/>
        </w:rPr>
      </w:pPr>
      <w:r>
        <w:rPr>
          <w:rFonts w:ascii="宋体" w:hAnsi="宋体" w:hint="eastAsia"/>
          <w:sz w:val="24"/>
        </w:rPr>
        <w:t>在动力设备、高电压线路、地下管道、密封防震车间、易燃易爆地段以及临街交通要道附近施工前，提出安全保护措施。</w:t>
      </w:r>
    </w:p>
    <w:p w:rsidR="00093E29" w:rsidRDefault="00093E29" w:rsidP="00093E29">
      <w:pPr>
        <w:spacing w:line="360" w:lineRule="auto"/>
        <w:ind w:firstLine="420"/>
        <w:rPr>
          <w:rFonts w:ascii="宋体" w:hAnsi="宋体" w:hint="eastAsia"/>
          <w:sz w:val="24"/>
        </w:rPr>
      </w:pPr>
      <w:r>
        <w:rPr>
          <w:rFonts w:ascii="宋体" w:hAnsi="宋体" w:hint="eastAsia"/>
          <w:sz w:val="24"/>
        </w:rPr>
        <w:t>在施工中发现文物、古墓、古建筑基础和结构、化石、钱币等考古、地质研究等价值的物品，应在4小时内通知甲方驻工地代表，并报告有关管理部门和采取有效措施。</w:t>
      </w:r>
    </w:p>
    <w:p w:rsidR="00093E29" w:rsidRDefault="00093E29" w:rsidP="00093E29">
      <w:pPr>
        <w:spacing w:line="360" w:lineRule="auto"/>
        <w:ind w:firstLine="420"/>
        <w:rPr>
          <w:rFonts w:ascii="宋体" w:hAnsi="宋体" w:hint="eastAsia"/>
          <w:sz w:val="24"/>
        </w:rPr>
      </w:pPr>
      <w:r>
        <w:rPr>
          <w:rFonts w:ascii="宋体" w:hAnsi="宋体" w:hint="eastAsia"/>
          <w:sz w:val="24"/>
        </w:rPr>
        <w:t>结合周边场地地形布置合理的排水系统。确保施工过程中的汛期雨水及生活、生产用水安全排放。</w:t>
      </w:r>
    </w:p>
    <w:p w:rsidR="00093E29" w:rsidRDefault="00093E29" w:rsidP="00093E29"/>
    <w:p w:rsidR="0064729D" w:rsidRDefault="0064729D"/>
    <w:sectPr w:rsidR="0064729D">
      <w:pgSz w:w="13224" w:h="16838"/>
      <w:pgMar w:top="1440" w:right="3118"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F9" w:rsidRDefault="007C5BF9" w:rsidP="00093E29">
      <w:r>
        <w:separator/>
      </w:r>
    </w:p>
  </w:endnote>
  <w:endnote w:type="continuationSeparator" w:id="0">
    <w:p w:rsidR="007C5BF9" w:rsidRDefault="007C5BF9" w:rsidP="0009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F9" w:rsidRDefault="007C5BF9" w:rsidP="00093E29">
      <w:r>
        <w:separator/>
      </w:r>
    </w:p>
  </w:footnote>
  <w:footnote w:type="continuationSeparator" w:id="0">
    <w:p w:rsidR="007C5BF9" w:rsidRDefault="007C5BF9" w:rsidP="00093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A2"/>
    <w:rsid w:val="00093E29"/>
    <w:rsid w:val="0064729D"/>
    <w:rsid w:val="007C5BF9"/>
    <w:rsid w:val="00AA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60055C-E914-421D-A403-4BD5095D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E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E2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93E29"/>
    <w:rPr>
      <w:sz w:val="18"/>
      <w:szCs w:val="18"/>
    </w:rPr>
  </w:style>
  <w:style w:type="paragraph" w:styleId="a5">
    <w:name w:val="footer"/>
    <w:basedOn w:val="a"/>
    <w:link w:val="a6"/>
    <w:uiPriority w:val="99"/>
    <w:unhideWhenUsed/>
    <w:rsid w:val="00093E2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93E29"/>
    <w:rPr>
      <w:sz w:val="18"/>
      <w:szCs w:val="18"/>
    </w:rPr>
  </w:style>
  <w:style w:type="paragraph" w:customStyle="1" w:styleId="Style13">
    <w:name w:val="_Style 13"/>
    <w:basedOn w:val="a"/>
    <w:next w:val="a"/>
    <w:rsid w:val="00093E29"/>
    <w:pPr>
      <w:spacing w:line="360" w:lineRule="auto"/>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2019-01-01T15:22:00Z</dcterms:created>
  <dcterms:modified xsi:type="dcterms:W3CDTF">2019-01-01T15:23:00Z</dcterms:modified>
</cp:coreProperties>
</file>